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42B" w:rsidRPr="0020242B" w:rsidRDefault="0020242B" w:rsidP="0020242B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bCs/>
          <w:color w:val="auto"/>
          <w:sz w:val="28"/>
          <w:szCs w:val="28"/>
        </w:rPr>
      </w:pPr>
      <w:r w:rsidRPr="0020242B">
        <w:rPr>
          <w:rFonts w:eastAsia="Times New Roman"/>
          <w:bCs/>
          <w:color w:val="auto"/>
          <w:sz w:val="28"/>
          <w:szCs w:val="28"/>
        </w:rPr>
        <w:t>Приложение № 1</w:t>
      </w:r>
    </w:p>
    <w:p w:rsidR="0020242B" w:rsidRPr="0020242B" w:rsidRDefault="0020242B" w:rsidP="0020242B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bCs/>
          <w:color w:val="auto"/>
          <w:sz w:val="28"/>
          <w:szCs w:val="28"/>
        </w:rPr>
      </w:pPr>
      <w:r w:rsidRPr="0020242B">
        <w:rPr>
          <w:rFonts w:eastAsia="Times New Roman"/>
          <w:bCs/>
          <w:color w:val="auto"/>
          <w:sz w:val="28"/>
          <w:szCs w:val="28"/>
        </w:rPr>
        <w:t>к постановлению администрации</w:t>
      </w:r>
    </w:p>
    <w:p w:rsidR="0020242B" w:rsidRPr="0020242B" w:rsidRDefault="0020242B" w:rsidP="0020242B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bCs/>
          <w:color w:val="auto"/>
          <w:sz w:val="28"/>
          <w:szCs w:val="28"/>
        </w:rPr>
      </w:pPr>
      <w:r w:rsidRPr="0020242B">
        <w:rPr>
          <w:rFonts w:eastAsia="Times New Roman"/>
          <w:bCs/>
          <w:color w:val="auto"/>
          <w:sz w:val="28"/>
          <w:szCs w:val="28"/>
        </w:rPr>
        <w:t>города Мурманска</w:t>
      </w:r>
    </w:p>
    <w:p w:rsidR="0020242B" w:rsidRDefault="0020242B" w:rsidP="0020242B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bCs/>
          <w:color w:val="auto"/>
          <w:sz w:val="28"/>
          <w:szCs w:val="28"/>
        </w:rPr>
      </w:pPr>
      <w:r w:rsidRPr="0020242B">
        <w:rPr>
          <w:rFonts w:eastAsia="Times New Roman"/>
          <w:bCs/>
          <w:color w:val="auto"/>
          <w:sz w:val="28"/>
          <w:szCs w:val="28"/>
        </w:rPr>
        <w:t>от _________ № _____</w:t>
      </w:r>
    </w:p>
    <w:p w:rsidR="0020242B" w:rsidRDefault="0020242B" w:rsidP="00E35F8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color w:val="auto"/>
          <w:sz w:val="28"/>
          <w:szCs w:val="28"/>
        </w:rPr>
      </w:pPr>
    </w:p>
    <w:p w:rsidR="00E35F8C" w:rsidRPr="0020242B" w:rsidRDefault="00E35F8C" w:rsidP="00E35F8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color w:val="auto"/>
          <w:sz w:val="28"/>
          <w:szCs w:val="28"/>
        </w:rPr>
      </w:pPr>
    </w:p>
    <w:p w:rsidR="003E457F" w:rsidRDefault="003E457F" w:rsidP="003E457F">
      <w:pPr>
        <w:spacing w:after="0" w:line="240" w:lineRule="auto"/>
        <w:jc w:val="center"/>
        <w:rPr>
          <w:sz w:val="28"/>
          <w:szCs w:val="28"/>
        </w:rPr>
      </w:pPr>
      <w:r w:rsidRPr="00C34A94">
        <w:rPr>
          <w:sz w:val="28"/>
          <w:szCs w:val="28"/>
        </w:rPr>
        <w:t xml:space="preserve">Сведения об источниках и методике расчета значений показателей </w:t>
      </w:r>
    </w:p>
    <w:p w:rsidR="003E457F" w:rsidRPr="00C34A94" w:rsidRDefault="005666DA" w:rsidP="003E45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комплексной </w:t>
      </w:r>
      <w:r w:rsidR="003E457F" w:rsidRPr="00C34A94">
        <w:rPr>
          <w:sz w:val="28"/>
          <w:szCs w:val="28"/>
        </w:rPr>
        <w:t>муниципальной программы</w:t>
      </w:r>
      <w:r w:rsidR="003E457F">
        <w:rPr>
          <w:sz w:val="28"/>
          <w:szCs w:val="28"/>
        </w:rPr>
        <w:t xml:space="preserve"> города Мурманска</w:t>
      </w:r>
    </w:p>
    <w:p w:rsidR="003E457F" w:rsidRDefault="003E457F" w:rsidP="003E457F">
      <w:pPr>
        <w:spacing w:after="0" w:line="240" w:lineRule="auto"/>
        <w:jc w:val="center"/>
        <w:rPr>
          <w:bCs/>
          <w:sz w:val="28"/>
          <w:szCs w:val="28"/>
        </w:rPr>
      </w:pPr>
      <w:r w:rsidRPr="00C34A94">
        <w:rPr>
          <w:bCs/>
          <w:sz w:val="28"/>
          <w:szCs w:val="28"/>
        </w:rPr>
        <w:t>«</w:t>
      </w:r>
      <w:r w:rsidR="005666DA">
        <w:rPr>
          <w:bCs/>
          <w:sz w:val="28"/>
          <w:szCs w:val="28"/>
        </w:rPr>
        <w:t>Укрепление общественного здоровья в городе Мурманске</w:t>
      </w:r>
      <w:r w:rsidRPr="00C34A94">
        <w:rPr>
          <w:bCs/>
          <w:sz w:val="28"/>
          <w:szCs w:val="28"/>
        </w:rPr>
        <w:t xml:space="preserve">» на </w:t>
      </w:r>
      <w:r w:rsidR="005666DA">
        <w:rPr>
          <w:sz w:val="28"/>
          <w:szCs w:val="28"/>
          <w:lang w:eastAsia="ru-RU"/>
        </w:rPr>
        <w:t>2025</w:t>
      </w:r>
      <w:r w:rsidRPr="00C34A94">
        <w:rPr>
          <w:sz w:val="28"/>
          <w:szCs w:val="28"/>
          <w:lang w:eastAsia="ru-RU"/>
        </w:rPr>
        <w:t xml:space="preserve"> – </w:t>
      </w:r>
      <w:r w:rsidR="005666DA">
        <w:rPr>
          <w:sz w:val="28"/>
          <w:szCs w:val="28"/>
          <w:lang w:eastAsia="ru-RU"/>
        </w:rPr>
        <w:t>2030</w:t>
      </w:r>
      <w:r w:rsidRPr="00C34A94">
        <w:rPr>
          <w:sz w:val="28"/>
          <w:szCs w:val="28"/>
          <w:lang w:eastAsia="ru-RU"/>
        </w:rPr>
        <w:t xml:space="preserve"> </w:t>
      </w:r>
      <w:r w:rsidRPr="00C34A94">
        <w:rPr>
          <w:bCs/>
          <w:sz w:val="28"/>
          <w:szCs w:val="28"/>
        </w:rPr>
        <w:t>годы</w:t>
      </w:r>
    </w:p>
    <w:p w:rsidR="000F63C6" w:rsidRDefault="000F63C6" w:rsidP="003E457F">
      <w:pPr>
        <w:spacing w:after="0" w:line="240" w:lineRule="auto"/>
        <w:jc w:val="center"/>
        <w:rPr>
          <w:bCs/>
          <w:sz w:val="28"/>
          <w:szCs w:val="28"/>
        </w:rPr>
      </w:pPr>
    </w:p>
    <w:tbl>
      <w:tblPr>
        <w:tblW w:w="491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2594"/>
        <w:gridCol w:w="1514"/>
        <w:gridCol w:w="1964"/>
        <w:gridCol w:w="2467"/>
        <w:gridCol w:w="2077"/>
        <w:gridCol w:w="1411"/>
        <w:gridCol w:w="2256"/>
      </w:tblGrid>
      <w:tr w:rsidR="000F63C6" w:rsidRPr="00330A03" w:rsidTr="000F63C6">
        <w:trPr>
          <w:trHeight w:val="1177"/>
          <w:tblHeader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измерения, временная характеристика</w:t>
            </w: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расчета (формула)</w:t>
            </w: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показатели (используемые в формуле)</w:t>
            </w: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сбора информации, код формы отчетности</w:t>
            </w: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Дата получения фактических значений показателей</w:t>
            </w: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Ответственный за сбор данных по показателю, субъект статистического учета</w:t>
            </w: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Комплексная муниципальная программа «Укрепление общественного здоровья в городе Мурманске» на 2025 – 2030 годы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Снижение потребления алкогольной продукции и снижение распространения табака за счет увеличения доли граждан, ведущих здоровый образ жизни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0.1.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Доля граждан, ведущих здоровый образ жизни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Процент</w:t>
            </w:r>
          </w:p>
        </w:tc>
        <w:tc>
          <w:tcPr>
            <w:tcW w:w="660" w:type="pct"/>
            <w:vAlign w:val="center"/>
          </w:tcPr>
          <w:p w:rsidR="000F63C6" w:rsidRPr="00E552C8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В соответствии с методикой расчета показателя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F579D">
              <w:rPr>
                <w:rFonts w:ascii="Times New Roman" w:hAnsi="Times New Roman" w:cs="Times New Roman"/>
                <w:sz w:val="19"/>
                <w:szCs w:val="19"/>
              </w:rPr>
              <w:t>«Доля граждан, ведущих здоровый образ жизни, %» федерального проекта «Здоровье для каждого»</w:t>
            </w:r>
          </w:p>
        </w:tc>
        <w:tc>
          <w:tcPr>
            <w:tcW w:w="829" w:type="pct"/>
            <w:vAlign w:val="center"/>
          </w:tcPr>
          <w:p w:rsidR="000F63C6" w:rsidRPr="00BA768A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BA768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Align w:val="center"/>
          </w:tcPr>
          <w:p w:rsidR="000F63C6" w:rsidRPr="00BA768A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0347DE">
              <w:rPr>
                <w:rFonts w:ascii="Times New Roman" w:hAnsi="Times New Roman" w:cs="Times New Roman"/>
                <w:sz w:val="19"/>
                <w:szCs w:val="19"/>
              </w:rPr>
              <w:t>Данные по запросу предоставляются Министерством здравоохранения Мурманской области</w:t>
            </w: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Ежегодно, не позднее 15 апреля года, следующего за отчетным годом</w:t>
            </w: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0.2.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Потребление алкогольной продукции на душу </w:t>
            </w: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населения (в литрах этанола)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Литр чистого (100 %) спирта </w:t>
            </w:r>
          </w:p>
        </w:tc>
        <w:tc>
          <w:tcPr>
            <w:tcW w:w="660" w:type="pct"/>
            <w:vAlign w:val="center"/>
          </w:tcPr>
          <w:p w:rsidR="000F63C6" w:rsidRPr="00E50179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 соответствии с методикой р</w:t>
            </w:r>
            <w:r w:rsidRPr="00E552C8">
              <w:rPr>
                <w:rFonts w:ascii="Times New Roman" w:hAnsi="Times New Roman" w:cs="Times New Roman"/>
                <w:sz w:val="19"/>
                <w:szCs w:val="19"/>
              </w:rPr>
              <w:t xml:space="preserve">асчета </w:t>
            </w:r>
            <w:r w:rsidRPr="00E552C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показателя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F579D">
              <w:rPr>
                <w:rFonts w:ascii="Times New Roman" w:hAnsi="Times New Roman" w:cs="Times New Roman"/>
                <w:sz w:val="19"/>
                <w:szCs w:val="19"/>
              </w:rPr>
              <w:t>«Потребление алкогольной продукции на душу населения (в литрах этанола)» федерального проекта «Здоровье для каждого» национального проекта «Продолжительная и активная жизнь»</w:t>
            </w:r>
          </w:p>
        </w:tc>
        <w:tc>
          <w:tcPr>
            <w:tcW w:w="829" w:type="pct"/>
            <w:vAlign w:val="center"/>
          </w:tcPr>
          <w:p w:rsidR="000F63C6" w:rsidRPr="00BA768A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BA768A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-</w:t>
            </w:r>
          </w:p>
        </w:tc>
        <w:tc>
          <w:tcPr>
            <w:tcW w:w="698" w:type="pct"/>
            <w:vAlign w:val="center"/>
          </w:tcPr>
          <w:p w:rsidR="000F63C6" w:rsidRPr="00BA768A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0347DE">
              <w:rPr>
                <w:rFonts w:ascii="Times New Roman" w:hAnsi="Times New Roman" w:cs="Times New Roman"/>
                <w:sz w:val="19"/>
                <w:szCs w:val="19"/>
              </w:rPr>
              <w:t xml:space="preserve">Данные по запросу предоставляются </w:t>
            </w:r>
            <w:r w:rsidRPr="000347D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Министерством здравоохранения Мурманской области</w:t>
            </w: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Ежегодно, н</w:t>
            </w:r>
            <w:r w:rsidRPr="0009424A">
              <w:rPr>
                <w:rFonts w:ascii="Times New Roman" w:hAnsi="Times New Roman" w:cs="Times New Roman"/>
                <w:sz w:val="19"/>
                <w:szCs w:val="19"/>
              </w:rPr>
              <w:t xml:space="preserve">е позднее 5-го </w:t>
            </w:r>
            <w:r w:rsidRPr="0009424A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рабочего дня, следующего за отчетным годом</w:t>
            </w:r>
          </w:p>
        </w:tc>
        <w:tc>
          <w:tcPr>
            <w:tcW w:w="758" w:type="pct"/>
            <w:vAlign w:val="center"/>
          </w:tcPr>
          <w:p w:rsidR="000F63C6" w:rsidRPr="00BC31EA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КСПиОЗ</w:t>
            </w: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17C15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0.3.</w:t>
            </w:r>
          </w:p>
        </w:tc>
        <w:tc>
          <w:tcPr>
            <w:tcW w:w="872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Распространенность курения табака в возрасте 15 лет и более</w:t>
            </w:r>
          </w:p>
        </w:tc>
        <w:tc>
          <w:tcPr>
            <w:tcW w:w="509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Процент</w:t>
            </w:r>
          </w:p>
        </w:tc>
        <w:tc>
          <w:tcPr>
            <w:tcW w:w="660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В соответствии с методикой расчета показателя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«Распространенность курения табака в возрасте 15 лет и более»</w:t>
            </w:r>
          </w:p>
        </w:tc>
        <w:tc>
          <w:tcPr>
            <w:tcW w:w="829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Данные по запросу предоставляются Министерством здравоохранения Мурманской области</w:t>
            </w:r>
          </w:p>
        </w:tc>
        <w:tc>
          <w:tcPr>
            <w:tcW w:w="474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Ежегодно, не позднее 30 декабря </w:t>
            </w: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отчетного года</w:t>
            </w:r>
          </w:p>
        </w:tc>
        <w:tc>
          <w:tcPr>
            <w:tcW w:w="758" w:type="pct"/>
            <w:vAlign w:val="center"/>
          </w:tcPr>
          <w:p w:rsidR="000F63C6" w:rsidRPr="00317C15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17C15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 1. Повышение грамотности населения в отношении влияния потребления алкогольной продукции на здоровье человека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2092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1.1.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грамотности населения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Процент от числа опрошенных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 xml:space="preserve">Рассчитывается как отношение среднего значения набранных в опросе баллов, к максимально возможному числу баллов, умноженное на 100 (среднее значение баллов </w:t>
            </w:r>
            <w:r w:rsidRPr="00330A03">
              <w:rPr>
                <w:sz w:val="19"/>
                <w:szCs w:val="19"/>
              </w:rPr>
              <w:lastRenderedPageBreak/>
              <w:t xml:space="preserve">рассчитывается как отношение суммы </w:t>
            </w:r>
            <w:r>
              <w:rPr>
                <w:sz w:val="19"/>
                <w:szCs w:val="19"/>
              </w:rPr>
              <w:t xml:space="preserve">набранных баллов </w:t>
            </w:r>
            <w:r w:rsidRPr="00330A03">
              <w:rPr>
                <w:sz w:val="19"/>
                <w:szCs w:val="19"/>
              </w:rPr>
              <w:t>к количеству опрошенных)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lastRenderedPageBreak/>
              <w:t>Количество опрошенных, количество набранных в опросе баллов, число максимально возможных баллов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уровня грамотности опрошенных лиц)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До 15 числа месяца, следующего за отчетным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кварталом</w:t>
            </w:r>
            <w:r w:rsidRPr="00330A03">
              <w:rPr>
                <w:rStyle w:val="a3"/>
                <w:rFonts w:ascii="Times New Roman" w:hAnsi="Times New Roman" w:cs="Times New Roman"/>
                <w:sz w:val="19"/>
                <w:szCs w:val="19"/>
              </w:rPr>
              <w:footnoteReference w:id="1"/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1300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B0F0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370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1.2.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 кампаний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кампаний)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690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Мотивирование граждан и оказание медицинской помощи при риске пагубного потребления алкоголя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300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2.1.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точек, реализующих алкогольную продукцию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Ведомственные данные (результаты мониторинга числа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торговых точек)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 15 числа месяца, следующего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КЭРиТ, КК, КО, АГМ</w:t>
            </w:r>
          </w:p>
        </w:tc>
      </w:tr>
      <w:tr w:rsidR="000F63C6" w:rsidRPr="00330A03" w:rsidTr="000F63C6">
        <w:trPr>
          <w:trHeight w:val="375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871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2.2.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Доля граждан, для которых разработаны индивидуальные программы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Процент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Отношение количества граждан из числа обратившихся в центр здоровья, для которых разработаны индивидуальные программы по преодолению алкогольной зависимости к количеству граждан, обратившихся в центр здоровья, чел. умножить на 100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Общее число обратившихся граждан, число граждан для которых разработаны индивидуальные программы.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численности лиц, для которых разработаны индивидуальные программы)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727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color w:val="00B0F0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color w:val="00B0F0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509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Повышение грамотности населения в отношении курения табака и его влияния на здоровье человека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448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3.1.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мероприятий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мероприятий)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АГМ</w:t>
            </w:r>
          </w:p>
        </w:tc>
      </w:tr>
      <w:tr w:rsidR="000F63C6" w:rsidRPr="00330A03" w:rsidTr="000F63C6">
        <w:trPr>
          <w:trHeight w:val="460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298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3.2.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кампаний 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-</w:t>
            </w: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кампаний)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2081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3.3.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Уровень грамотности населения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 w:cs="Times New Roman"/>
                <w:sz w:val="19"/>
                <w:szCs w:val="19"/>
              </w:rPr>
              <w:t>Процент от числа отпрошенных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Рассчитывается как отношение среднего значения набранных в опросе баллов, к максимально возможному числу баллов, умноженное на 100 (среднее значение баллов рассчитывается как отношение суммы набранных баллов опрошенных</w:t>
            </w:r>
          </w:p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 xml:space="preserve"> к количеству опрошенных)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Количество опрошенных, количество набранных в опросе баллов, число максимально возможных баллов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уровня грамотности опрошенных лиц)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2047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211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Мотивирование и оказание медицинской помощи курящим по отказу от курения и употребления никотинсодержащей продукции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1150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4.1.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программ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Ведомственные данные (результаты мониторинга количества разработанных и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внедренных программ)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908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835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4.2.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rFonts w:eastAsia="Calibri"/>
                <w:sz w:val="19"/>
                <w:szCs w:val="19"/>
              </w:rPr>
            </w:pPr>
            <w:r w:rsidRPr="00330A03">
              <w:rPr>
                <w:rFonts w:eastAsia="Calibri"/>
                <w:sz w:val="19"/>
                <w:szCs w:val="19"/>
              </w:rPr>
              <w:t xml:space="preserve">Доля граждан, для которых разработаны индивидуальные программы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Процент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Отношение количества граждан из числа обратившихся в центр здоровья, для которых разработаны индивидуальные программы по преодолению табакозависимости к количеству граждан, обратившихся в центр здоровья, чел. умножить на 100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Общее число обратившихся граждан, число граждан для которых разработаны индивидуальные программы.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численности лиц, для которых разработаны индивидуальные программы)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763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color w:val="00B0F0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rFonts w:eastAsia="Calibri"/>
                <w:color w:val="00B0F0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211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Формирование среды, способствующей ведению гражданами здорового образа жизни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762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hAnsi="Times New Roman"/>
                <w:sz w:val="19"/>
                <w:szCs w:val="19"/>
              </w:rPr>
              <w:t xml:space="preserve">Количество участников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rPr>
                <w:sz w:val="19"/>
                <w:szCs w:val="19"/>
                <w:lang w:eastAsia="ru-RU"/>
              </w:rPr>
            </w:pPr>
            <w:r w:rsidRPr="00330A03">
              <w:rPr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участников мероприятия)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1065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717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5.2.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spacing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Количество мероприятий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rPr>
                <w:sz w:val="19"/>
                <w:szCs w:val="19"/>
                <w:lang w:eastAsia="ru-RU"/>
              </w:rPr>
            </w:pPr>
            <w:r w:rsidRPr="00330A03">
              <w:rPr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Ведомственные данные (результаты мониторинга количества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проведенных мероприятий)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 15 числа месяца, следующего за отчетным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КК</w:t>
            </w:r>
          </w:p>
        </w:tc>
      </w:tr>
      <w:tr w:rsidR="000F63C6" w:rsidRPr="00330A03" w:rsidTr="000F63C6">
        <w:trPr>
          <w:trHeight w:val="811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678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5.3.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Количество мероприятий;</w:t>
            </w:r>
          </w:p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  <w:r w:rsidRPr="00330A03">
              <w:rPr>
                <w:sz w:val="19"/>
                <w:szCs w:val="19"/>
              </w:rPr>
              <w:t>количество участников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Единица, человек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rPr>
                <w:sz w:val="19"/>
                <w:szCs w:val="19"/>
                <w:lang w:eastAsia="ru-RU"/>
              </w:rPr>
            </w:pPr>
            <w:r w:rsidRPr="00330A03">
              <w:rPr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мероприятий)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КФКиС</w:t>
            </w:r>
          </w:p>
        </w:tc>
      </w:tr>
      <w:tr w:rsidR="000F63C6" w:rsidRPr="00330A03" w:rsidTr="000F63C6">
        <w:trPr>
          <w:trHeight w:val="690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738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5.4.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объектов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построенных (отремонтированных, реконструированных, модернизированных объектов)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КФКиС</w:t>
            </w:r>
          </w:p>
        </w:tc>
      </w:tr>
      <w:tr w:rsidR="000F63C6" w:rsidRPr="00330A03" w:rsidTr="000F63C6">
        <w:trPr>
          <w:trHeight w:val="630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908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5.5.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общественных территорий, в отношении которых выполняются работы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общественных территорий)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КК</w:t>
            </w:r>
          </w:p>
        </w:tc>
      </w:tr>
      <w:tr w:rsidR="000F63C6" w:rsidRPr="00330A03" w:rsidTr="000F63C6">
        <w:trPr>
          <w:trHeight w:val="353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До 20 числа месяца, следующего за отчетным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КСПиОЗ</w:t>
            </w:r>
          </w:p>
        </w:tc>
      </w:tr>
      <w:tr w:rsidR="000F63C6" w:rsidRPr="00330A03" w:rsidTr="000F63C6">
        <w:trPr>
          <w:trHeight w:val="230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5.6.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акций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кампаний)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КК, КРГХ</w:t>
            </w:r>
          </w:p>
        </w:tc>
      </w:tr>
      <w:tr w:rsidR="000F63C6" w:rsidRPr="00330A03" w:rsidTr="000F63C6">
        <w:trPr>
          <w:trHeight w:val="218"/>
          <w:jc w:val="center"/>
        </w:trPr>
        <w:tc>
          <w:tcPr>
            <w:tcW w:w="200" w:type="pct"/>
            <w:vMerge/>
            <w:tcBorders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tcBorders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tcBorders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tcBorders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tcBorders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690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5.7.</w:t>
            </w:r>
          </w:p>
        </w:tc>
        <w:tc>
          <w:tcPr>
            <w:tcW w:w="872" w:type="pct"/>
            <w:vMerge w:val="restar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конкурсов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tcBorders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tcBorders>
              <w:lef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конкурсов)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КРГХ</w:t>
            </w:r>
          </w:p>
        </w:tc>
      </w:tr>
      <w:tr w:rsidR="000F63C6" w:rsidRPr="00330A03" w:rsidTr="000F63C6">
        <w:trPr>
          <w:trHeight w:val="678"/>
          <w:jc w:val="center"/>
        </w:trPr>
        <w:tc>
          <w:tcPr>
            <w:tcW w:w="200" w:type="pct"/>
            <w:vMerge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327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5.8.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мероприятий, количество участников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Единица, человек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мероприятий)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rPr>
                <w:sz w:val="19"/>
                <w:szCs w:val="19"/>
                <w:lang w:eastAsia="ru-RU"/>
              </w:rPr>
            </w:pPr>
            <w:r w:rsidRPr="00330A03">
              <w:rPr>
                <w:sz w:val="19"/>
                <w:szCs w:val="19"/>
                <w:lang w:eastAsia="ru-RU"/>
              </w:rPr>
              <w:t>КФКиС</w:t>
            </w:r>
          </w:p>
        </w:tc>
      </w:tr>
      <w:tr w:rsidR="000F63C6" w:rsidRPr="00330A03" w:rsidTr="000F63C6">
        <w:trPr>
          <w:trHeight w:val="351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581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5.9.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участников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Ведомственные данные (результаты мониторинга численности лиц, принявших участие в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мероприятиях, проводимых в Центрах)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557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1392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5.10.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выступлений, направленных на изучение и распространение опыта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проведенных выступлений)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1126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1041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5.11.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участников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численности лиц, принявших участие в проекте)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787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533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5.12.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rFonts w:eastAsia="Calibri"/>
                <w:sz w:val="19"/>
                <w:szCs w:val="19"/>
              </w:rPr>
            </w:pPr>
            <w:r w:rsidRPr="00330A03">
              <w:rPr>
                <w:rFonts w:eastAsia="Calibri"/>
                <w:sz w:val="19"/>
                <w:szCs w:val="19"/>
              </w:rPr>
              <w:t xml:space="preserve">Количество проведенных контрольных мероприятий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контрольных мероприятий)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605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811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5.13.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rFonts w:eastAsia="Calibri"/>
                <w:sz w:val="19"/>
                <w:szCs w:val="19"/>
              </w:rPr>
            </w:pPr>
            <w:r w:rsidRPr="00330A03">
              <w:rPr>
                <w:rFonts w:eastAsia="Calibri"/>
                <w:sz w:val="19"/>
                <w:szCs w:val="19"/>
              </w:rPr>
              <w:t xml:space="preserve">Количество проведенных контрольных мероприятий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контрольных мероприятий)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787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spacing w:after="0" w:line="240" w:lineRule="auto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944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5.14.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проведенных мониторингов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числа мероприятий родительского контроля)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884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726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5.15.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мероприятий, число лиц, принявших участие в мероприятиях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Единица, человек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мероприятий и численности лиц, принявших участие в мероприятиях)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АГМ</w:t>
            </w:r>
          </w:p>
        </w:tc>
      </w:tr>
      <w:tr w:rsidR="000F63C6" w:rsidRPr="00330A03" w:rsidTr="000F63C6">
        <w:trPr>
          <w:trHeight w:val="642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1052"/>
          <w:jc w:val="center"/>
        </w:trPr>
        <w:tc>
          <w:tcPr>
            <w:tcW w:w="200" w:type="pc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</w:t>
            </w:r>
          </w:p>
        </w:tc>
        <w:tc>
          <w:tcPr>
            <w:tcW w:w="872" w:type="pc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Информирование граждан по вопросам здорового образа жизни</w:t>
            </w:r>
          </w:p>
        </w:tc>
        <w:tc>
          <w:tcPr>
            <w:tcW w:w="50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58" w:type="pc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63C6" w:rsidRPr="00330A03" w:rsidTr="000F63C6">
        <w:trPr>
          <w:trHeight w:val="1047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6.1.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мероприятий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tcBorders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числа проведенных лекций и бесед)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991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tcBorders>
              <w:right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726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6.2.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учреждений, размещающих информацию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числа учреждений, размещающих информацию)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642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1053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6.3.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тематической информации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количества информации)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КЭРиТ</w:t>
            </w:r>
          </w:p>
        </w:tc>
      </w:tr>
      <w:tr w:rsidR="000F63C6" w:rsidRPr="00330A03" w:rsidTr="000F63C6">
        <w:trPr>
          <w:trHeight w:val="1005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859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6.4.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информационных кампаний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 xml:space="preserve">Ведомственные данные (результаты мониторинга числа проведенных информационных 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кампаний)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КК</w:t>
            </w:r>
          </w:p>
        </w:tc>
      </w:tr>
      <w:tr w:rsidR="000F63C6" w:rsidRPr="00330A03" w:rsidTr="000F63C6">
        <w:trPr>
          <w:trHeight w:val="739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617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6.5.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мероприятий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rPr>
                <w:sz w:val="19"/>
                <w:szCs w:val="19"/>
                <w:lang w:eastAsia="ru-RU"/>
              </w:rPr>
            </w:pPr>
            <w:r w:rsidRPr="00330A03">
              <w:rPr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числа мероприятий)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КК</w:t>
            </w:r>
          </w:p>
        </w:tc>
      </w:tr>
      <w:tr w:rsidR="000F63C6" w:rsidRPr="00330A03" w:rsidTr="000F63C6">
        <w:trPr>
          <w:trHeight w:val="521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956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6.6.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экземпляров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(результаты мониторинга числа распространенных экземпляров)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895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835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6.7.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Штука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(мониторинг числа приобретенных изданий)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КК</w:t>
            </w:r>
          </w:p>
        </w:tc>
      </w:tr>
      <w:tr w:rsidR="000F63C6" w:rsidRPr="00330A03" w:rsidTr="000F63C6">
        <w:trPr>
          <w:trHeight w:val="763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883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6.8.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-54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 xml:space="preserve">Количество учреждений 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(мониторинг числа организаций)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КО</w:t>
            </w:r>
          </w:p>
        </w:tc>
      </w:tr>
      <w:tr w:rsidR="000F63C6" w:rsidRPr="00330A03" w:rsidTr="000F63C6">
        <w:trPr>
          <w:trHeight w:val="715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-54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702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6.9.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-54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экземпляров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Ведомственные данные (мониторинг числа подготовленных информационных материалов)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666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-54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  <w:tr w:rsidR="000F63C6" w:rsidRPr="00330A03" w:rsidTr="000F63C6">
        <w:trPr>
          <w:trHeight w:val="448"/>
          <w:jc w:val="center"/>
        </w:trPr>
        <w:tc>
          <w:tcPr>
            <w:tcW w:w="20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6.10.</w:t>
            </w:r>
          </w:p>
        </w:tc>
        <w:tc>
          <w:tcPr>
            <w:tcW w:w="872" w:type="pct"/>
            <w:vMerge w:val="restart"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  <w:r w:rsidRPr="00330A03">
              <w:rPr>
                <w:rFonts w:ascii="Times New Roman" w:eastAsia="Calibri" w:hAnsi="Times New Roman"/>
                <w:sz w:val="19"/>
                <w:szCs w:val="19"/>
              </w:rPr>
              <w:t>Количество выступлений</w:t>
            </w:r>
          </w:p>
        </w:tc>
        <w:tc>
          <w:tcPr>
            <w:tcW w:w="50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Единица</w:t>
            </w:r>
          </w:p>
        </w:tc>
        <w:tc>
          <w:tcPr>
            <w:tcW w:w="660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29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98" w:type="pct"/>
            <w:vMerge w:val="restart"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Ведомственные данные (мониторинг числа выступлений (радиопередач)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15 числа месяца, следующего за отчетным кварталом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ГОАУЗ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МОМЦ</w:t>
            </w: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0F63C6" w:rsidRPr="00330A03" w:rsidTr="000F63C6">
        <w:trPr>
          <w:trHeight w:val="460"/>
          <w:jc w:val="center"/>
        </w:trPr>
        <w:tc>
          <w:tcPr>
            <w:tcW w:w="20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" w:type="pct"/>
            <w:vMerge/>
            <w:vAlign w:val="center"/>
          </w:tcPr>
          <w:p w:rsidR="000F63C6" w:rsidRPr="00330A03" w:rsidRDefault="000F63C6" w:rsidP="00707B6A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19"/>
                <w:szCs w:val="19"/>
              </w:rPr>
            </w:pPr>
          </w:p>
        </w:tc>
        <w:tc>
          <w:tcPr>
            <w:tcW w:w="50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8" w:type="pct"/>
            <w:vMerge/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До 20 числа месяца, следующего за отчетным кварталом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:rsidR="000F63C6" w:rsidRPr="00330A03" w:rsidRDefault="000F63C6" w:rsidP="00707B6A">
            <w:pPr>
              <w:pStyle w:val="ConsPlusNonformat"/>
              <w:rPr>
                <w:rFonts w:ascii="Times New Roman" w:hAnsi="Times New Roman" w:cs="Times New Roman"/>
                <w:sz w:val="19"/>
                <w:szCs w:val="19"/>
              </w:rPr>
            </w:pPr>
            <w:r w:rsidRPr="00330A03">
              <w:rPr>
                <w:rFonts w:ascii="Times New Roman" w:hAnsi="Times New Roman" w:cs="Times New Roman"/>
                <w:sz w:val="19"/>
                <w:szCs w:val="19"/>
              </w:rPr>
              <w:t>КСПиОЗ</w:t>
            </w:r>
          </w:p>
        </w:tc>
      </w:tr>
    </w:tbl>
    <w:p w:rsidR="00BC08BA" w:rsidRDefault="00BC08BA" w:rsidP="00E35F8C">
      <w:pPr>
        <w:spacing w:after="0"/>
        <w:rPr>
          <w:sz w:val="28"/>
          <w:szCs w:val="28"/>
        </w:rPr>
      </w:pPr>
      <w:bookmarkStart w:id="0" w:name="_GoBack"/>
      <w:bookmarkEnd w:id="0"/>
    </w:p>
    <w:p w:rsidR="00E35F8C" w:rsidRDefault="00E35F8C" w:rsidP="00E35F8C">
      <w:pPr>
        <w:spacing w:after="0"/>
        <w:rPr>
          <w:sz w:val="28"/>
          <w:szCs w:val="28"/>
        </w:rPr>
      </w:pPr>
    </w:p>
    <w:p w:rsidR="00E35F8C" w:rsidRDefault="00E35F8C" w:rsidP="00E35F8C">
      <w:pPr>
        <w:spacing w:after="0"/>
        <w:rPr>
          <w:sz w:val="28"/>
          <w:szCs w:val="28"/>
        </w:rPr>
      </w:pPr>
    </w:p>
    <w:p w:rsidR="00E35F8C" w:rsidRPr="003E457F" w:rsidRDefault="00E35F8C" w:rsidP="00E35F8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sectPr w:rsidR="00E35F8C" w:rsidRPr="003E457F" w:rsidSect="00C161F2">
      <w:pgSz w:w="16838" w:h="11906" w:orient="landscape"/>
      <w:pgMar w:top="170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A09" w:rsidRDefault="00E73A09" w:rsidP="003E457F">
      <w:pPr>
        <w:spacing w:after="0" w:line="240" w:lineRule="auto"/>
      </w:pPr>
      <w:r>
        <w:separator/>
      </w:r>
    </w:p>
  </w:endnote>
  <w:endnote w:type="continuationSeparator" w:id="0">
    <w:p w:rsidR="00E73A09" w:rsidRDefault="00E73A09" w:rsidP="003E4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A09" w:rsidRDefault="00E73A09" w:rsidP="003E457F">
      <w:pPr>
        <w:spacing w:after="0" w:line="240" w:lineRule="auto"/>
      </w:pPr>
      <w:r>
        <w:separator/>
      </w:r>
    </w:p>
  </w:footnote>
  <w:footnote w:type="continuationSeparator" w:id="0">
    <w:p w:rsidR="00E73A09" w:rsidRDefault="00E73A09" w:rsidP="003E457F">
      <w:pPr>
        <w:spacing w:after="0" w:line="240" w:lineRule="auto"/>
      </w:pPr>
      <w:r>
        <w:continuationSeparator/>
      </w:r>
    </w:p>
  </w:footnote>
  <w:footnote w:id="1">
    <w:p w:rsidR="000F63C6" w:rsidRDefault="000F63C6" w:rsidP="000F63C6">
      <w:r>
        <w:rPr>
          <w:rStyle w:val="a3"/>
        </w:rPr>
        <w:footnoteRef/>
      </w:r>
      <w:r>
        <w:t xml:space="preserve"> </w:t>
      </w:r>
      <w:r w:rsidRPr="00DF1096">
        <w:rPr>
          <w:rStyle w:val="a3"/>
        </w:rPr>
        <w:t>Отчетными считаются второй, третий и четвертый кварталы отчетного года.</w:t>
      </w:r>
    </w:p>
    <w:p w:rsidR="000F63C6" w:rsidRDefault="000F63C6" w:rsidP="000F63C6">
      <w:pPr>
        <w:pStyle w:val="a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7F"/>
    <w:rsid w:val="0000561C"/>
    <w:rsid w:val="00023CE8"/>
    <w:rsid w:val="00055E67"/>
    <w:rsid w:val="000769D4"/>
    <w:rsid w:val="00084244"/>
    <w:rsid w:val="000E5DB1"/>
    <w:rsid w:val="000F63C6"/>
    <w:rsid w:val="00134C4C"/>
    <w:rsid w:val="001533F0"/>
    <w:rsid w:val="0017785B"/>
    <w:rsid w:val="00187C11"/>
    <w:rsid w:val="0019705A"/>
    <w:rsid w:val="001A0C0F"/>
    <w:rsid w:val="001A3CC2"/>
    <w:rsid w:val="001A6E6A"/>
    <w:rsid w:val="001B5F05"/>
    <w:rsid w:val="001C2103"/>
    <w:rsid w:val="001C6B68"/>
    <w:rsid w:val="001D0BEA"/>
    <w:rsid w:val="0020242B"/>
    <w:rsid w:val="00207C04"/>
    <w:rsid w:val="00237658"/>
    <w:rsid w:val="00283156"/>
    <w:rsid w:val="00283B34"/>
    <w:rsid w:val="00291D02"/>
    <w:rsid w:val="002B0748"/>
    <w:rsid w:val="002D628D"/>
    <w:rsid w:val="002E30AB"/>
    <w:rsid w:val="00332F26"/>
    <w:rsid w:val="00353163"/>
    <w:rsid w:val="0037183A"/>
    <w:rsid w:val="00382BC7"/>
    <w:rsid w:val="00384786"/>
    <w:rsid w:val="00394684"/>
    <w:rsid w:val="003C0180"/>
    <w:rsid w:val="003D05C0"/>
    <w:rsid w:val="003E0480"/>
    <w:rsid w:val="003E415C"/>
    <w:rsid w:val="003E457F"/>
    <w:rsid w:val="004132A8"/>
    <w:rsid w:val="00414658"/>
    <w:rsid w:val="00493A6B"/>
    <w:rsid w:val="004C4677"/>
    <w:rsid w:val="00506FBA"/>
    <w:rsid w:val="005528A4"/>
    <w:rsid w:val="005666DA"/>
    <w:rsid w:val="00571A6B"/>
    <w:rsid w:val="00574407"/>
    <w:rsid w:val="005B5177"/>
    <w:rsid w:val="005D1012"/>
    <w:rsid w:val="005F48F1"/>
    <w:rsid w:val="00621FD3"/>
    <w:rsid w:val="00630A74"/>
    <w:rsid w:val="00651C24"/>
    <w:rsid w:val="00666B6F"/>
    <w:rsid w:val="006D589A"/>
    <w:rsid w:val="006E02AB"/>
    <w:rsid w:val="006F2209"/>
    <w:rsid w:val="00700CC0"/>
    <w:rsid w:val="00743384"/>
    <w:rsid w:val="007530B9"/>
    <w:rsid w:val="00781ACE"/>
    <w:rsid w:val="00794292"/>
    <w:rsid w:val="00807AB0"/>
    <w:rsid w:val="008203A2"/>
    <w:rsid w:val="008271E1"/>
    <w:rsid w:val="00844776"/>
    <w:rsid w:val="0085326E"/>
    <w:rsid w:val="00866789"/>
    <w:rsid w:val="008822AB"/>
    <w:rsid w:val="008E0218"/>
    <w:rsid w:val="008E0E0C"/>
    <w:rsid w:val="00936EF4"/>
    <w:rsid w:val="0096116C"/>
    <w:rsid w:val="0097212C"/>
    <w:rsid w:val="009821CB"/>
    <w:rsid w:val="009839C3"/>
    <w:rsid w:val="00991E41"/>
    <w:rsid w:val="009B1914"/>
    <w:rsid w:val="009E3C84"/>
    <w:rsid w:val="009F1B7E"/>
    <w:rsid w:val="00A26C92"/>
    <w:rsid w:val="00A402CF"/>
    <w:rsid w:val="00A4176F"/>
    <w:rsid w:val="00A83FE4"/>
    <w:rsid w:val="00A8554C"/>
    <w:rsid w:val="00AA517D"/>
    <w:rsid w:val="00AD6328"/>
    <w:rsid w:val="00AE4768"/>
    <w:rsid w:val="00B25AD2"/>
    <w:rsid w:val="00BA6F8C"/>
    <w:rsid w:val="00BB65EA"/>
    <w:rsid w:val="00BC08BA"/>
    <w:rsid w:val="00BE1A36"/>
    <w:rsid w:val="00C161F2"/>
    <w:rsid w:val="00C338D0"/>
    <w:rsid w:val="00C4611B"/>
    <w:rsid w:val="00C6502D"/>
    <w:rsid w:val="00C67B67"/>
    <w:rsid w:val="00C969B8"/>
    <w:rsid w:val="00CC67EC"/>
    <w:rsid w:val="00CE0D78"/>
    <w:rsid w:val="00CE5D19"/>
    <w:rsid w:val="00D05B39"/>
    <w:rsid w:val="00D252DD"/>
    <w:rsid w:val="00D353CD"/>
    <w:rsid w:val="00D41B70"/>
    <w:rsid w:val="00D4660B"/>
    <w:rsid w:val="00D54C8A"/>
    <w:rsid w:val="00D866C5"/>
    <w:rsid w:val="00DA47E1"/>
    <w:rsid w:val="00DE10AD"/>
    <w:rsid w:val="00DE3486"/>
    <w:rsid w:val="00E06290"/>
    <w:rsid w:val="00E0630E"/>
    <w:rsid w:val="00E11E56"/>
    <w:rsid w:val="00E13B1C"/>
    <w:rsid w:val="00E17987"/>
    <w:rsid w:val="00E24C63"/>
    <w:rsid w:val="00E350E4"/>
    <w:rsid w:val="00E35F8C"/>
    <w:rsid w:val="00E73A09"/>
    <w:rsid w:val="00E73BFD"/>
    <w:rsid w:val="00E9774B"/>
    <w:rsid w:val="00F01B6E"/>
    <w:rsid w:val="00F03416"/>
    <w:rsid w:val="00F32713"/>
    <w:rsid w:val="00F47FA6"/>
    <w:rsid w:val="00F65BBC"/>
    <w:rsid w:val="00FB341C"/>
    <w:rsid w:val="00FC0325"/>
    <w:rsid w:val="00FD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644C2-5D8B-4F9E-8717-78737B52A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57F"/>
    <w:rPr>
      <w:rFonts w:ascii="Times New Roman" w:hAnsi="Times New Roman" w:cs="Times New Roman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3E457F"/>
    <w:rPr>
      <w:vertAlign w:val="superscript"/>
    </w:rPr>
  </w:style>
  <w:style w:type="paragraph" w:customStyle="1" w:styleId="ConsPlusNonformat">
    <w:name w:val="ConsPlusNonformat"/>
    <w:uiPriority w:val="99"/>
    <w:rsid w:val="003E45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83FE4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paragraph" w:styleId="a5">
    <w:name w:val="endnote text"/>
    <w:basedOn w:val="a"/>
    <w:link w:val="a6"/>
    <w:uiPriority w:val="99"/>
    <w:semiHidden/>
    <w:unhideWhenUsed/>
    <w:rsid w:val="006E02AB"/>
    <w:pPr>
      <w:spacing w:after="0" w:line="240" w:lineRule="auto"/>
    </w:pPr>
  </w:style>
  <w:style w:type="character" w:customStyle="1" w:styleId="a6">
    <w:name w:val="Текст концевой сноски Знак"/>
    <w:basedOn w:val="a0"/>
    <w:link w:val="a5"/>
    <w:uiPriority w:val="99"/>
    <w:semiHidden/>
    <w:rsid w:val="006E02AB"/>
    <w:rPr>
      <w:rFonts w:ascii="Times New Roman" w:hAnsi="Times New Roman" w:cs="Times New Roman"/>
      <w:color w:val="000000"/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6E02AB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6E02AB"/>
    <w:pPr>
      <w:spacing w:after="0" w:line="240" w:lineRule="auto"/>
    </w:pPr>
  </w:style>
  <w:style w:type="character" w:customStyle="1" w:styleId="a9">
    <w:name w:val="Текст сноски Знак"/>
    <w:basedOn w:val="a0"/>
    <w:link w:val="a8"/>
    <w:uiPriority w:val="99"/>
    <w:rsid w:val="006E02AB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C3BC5-632C-4A1A-ABC6-E85D6AA8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13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dcterms:created xsi:type="dcterms:W3CDTF">2026-01-21T13:55:00Z</dcterms:created>
  <dcterms:modified xsi:type="dcterms:W3CDTF">2026-03-11T13:13:00Z</dcterms:modified>
</cp:coreProperties>
</file>